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B9" w:rsidRDefault="00931AB9" w:rsidP="002614B3">
      <w:pPr>
        <w:pStyle w:val="Default"/>
        <w:rPr>
          <w:sz w:val="22"/>
          <w:szCs w:val="22"/>
        </w:rPr>
      </w:pPr>
    </w:p>
    <w:p w:rsidR="00931AB9" w:rsidRPr="00E0191A" w:rsidRDefault="00931AB9" w:rsidP="00905994">
      <w:pPr>
        <w:pStyle w:val="Default"/>
        <w:rPr>
          <w:b/>
          <w:bCs/>
          <w:color w:val="auto"/>
          <w:sz w:val="22"/>
          <w:szCs w:val="22"/>
        </w:rPr>
      </w:pPr>
      <w:r w:rsidRPr="00E0191A">
        <w:rPr>
          <w:rStyle w:val="A18"/>
          <w:b/>
          <w:bCs/>
          <w:color w:val="auto"/>
          <w:sz w:val="22"/>
          <w:szCs w:val="22"/>
        </w:rPr>
        <w:t xml:space="preserve">Prof. Dr. Claus von Carnap-Bornheim </w:t>
      </w:r>
    </w:p>
    <w:p w:rsidR="00931AB9" w:rsidRDefault="00931AB9" w:rsidP="00741B44">
      <w:pPr>
        <w:rPr>
          <w:rFonts w:ascii="Minion Pro" w:hAnsi="Minion Pro" w:cs="Minion Pro"/>
          <w:color w:val="000000"/>
        </w:rPr>
      </w:pPr>
      <w:r w:rsidRPr="00E0191A">
        <w:rPr>
          <w:rFonts w:ascii="Minion Pro" w:hAnsi="Minion Pro" w:cs="Minion Pro"/>
        </w:rPr>
        <w:t> </w:t>
      </w:r>
      <w:hyperlink r:id="rId4" w:tgtFrame="_blank" w:history="1">
        <w:r w:rsidRPr="00E0191A">
          <w:rPr>
            <w:rFonts w:ascii="Minion Pro" w:hAnsi="Minion Pro" w:cs="Minion Pro"/>
            <w:color w:val="000000"/>
          </w:rPr>
          <w:t>Archäologischen Landesmuseum Schloss Gottorf</w:t>
        </w:r>
      </w:hyperlink>
      <w:r w:rsidRPr="00E0191A">
        <w:rPr>
          <w:rFonts w:ascii="Minion Pro" w:hAnsi="Minion Pro" w:cs="Minion Pro"/>
          <w:color w:val="000000"/>
        </w:rPr>
        <w:t xml:space="preserve">  / Zentrum für Baltische und Skandinavische Archäologie </w:t>
      </w:r>
      <w:r>
        <w:rPr>
          <w:rFonts w:ascii="Minion Pro" w:hAnsi="Minion Pro" w:cs="Minion Pro"/>
          <w:color w:val="000000"/>
        </w:rPr>
        <w:t>(Schleswig)</w:t>
      </w:r>
    </w:p>
    <w:p w:rsidR="00931AB9" w:rsidRPr="008B1B8C" w:rsidRDefault="00931AB9" w:rsidP="00741B44">
      <w:pPr>
        <w:rPr>
          <w:rFonts w:ascii="Minion Pro" w:hAnsi="Minion Pro" w:cs="Minion Pro"/>
          <w:color w:val="000000"/>
        </w:rPr>
      </w:pPr>
      <w:r w:rsidRPr="008B1B8C">
        <w:rPr>
          <w:rFonts w:ascii="Minion Pro" w:hAnsi="Minion Pro" w:cs="Minion Pro"/>
          <w:color w:val="000000"/>
        </w:rPr>
        <w:t xml:space="preserve">Rezension zu </w:t>
      </w:r>
    </w:p>
    <w:p w:rsidR="00931AB9" w:rsidRDefault="00931AB9" w:rsidP="00741B44">
      <w:pPr>
        <w:spacing w:after="0"/>
        <w:rPr>
          <w:rFonts w:ascii="Minion Pro" w:hAnsi="Minion Pro" w:cs="Minion Pro"/>
          <w:b/>
          <w:bCs/>
          <w:color w:val="000000"/>
        </w:rPr>
      </w:pPr>
      <w:r w:rsidRPr="00F67A5D">
        <w:rPr>
          <w:rFonts w:ascii="Minion Pro" w:hAnsi="Minion Pro" w:cs="Minion Pro"/>
          <w:b/>
          <w:bCs/>
          <w:color w:val="000000"/>
        </w:rPr>
        <w:t>Czarnówko, Fpl. 5</w:t>
      </w:r>
      <w:r>
        <w:rPr>
          <w:rFonts w:ascii="Minion Pro" w:hAnsi="Minion Pro" w:cs="Minion Pro"/>
          <w:b/>
          <w:bCs/>
          <w:color w:val="000000"/>
        </w:rPr>
        <w:t xml:space="preserve">. </w:t>
      </w:r>
      <w:r w:rsidRPr="00F67A5D">
        <w:rPr>
          <w:rFonts w:ascii="Minion Pro" w:hAnsi="Minion Pro" w:cs="Minion Pro"/>
          <w:b/>
          <w:bCs/>
          <w:color w:val="000000"/>
        </w:rPr>
        <w:t>Vor- und frühgeschichtliche Gräberfelder in Pommern</w:t>
      </w:r>
      <w:r>
        <w:rPr>
          <w:rFonts w:ascii="Minion Pro" w:hAnsi="Minion Pro" w:cs="Minion Pro"/>
          <w:b/>
          <w:bCs/>
          <w:color w:val="000000"/>
        </w:rPr>
        <w:t>.</w:t>
      </w:r>
      <w:r w:rsidRPr="00F67A5D">
        <w:rPr>
          <w:rFonts w:ascii="Minion Pro" w:hAnsi="Minion Pro" w:cs="Minion Pro"/>
          <w:b/>
          <w:bCs/>
          <w:color w:val="000000"/>
        </w:rPr>
        <w:t xml:space="preserve"> Teil 1</w:t>
      </w:r>
    </w:p>
    <w:p w:rsidR="00931AB9" w:rsidRPr="00F67A5D" w:rsidRDefault="00931AB9" w:rsidP="00741B44">
      <w:pPr>
        <w:pStyle w:val="Pa41"/>
        <w:rPr>
          <w:b/>
          <w:bCs/>
          <w:color w:val="000000"/>
          <w:sz w:val="22"/>
          <w:szCs w:val="22"/>
        </w:rPr>
      </w:pPr>
      <w:r w:rsidRPr="00F67A5D">
        <w:rPr>
          <w:b/>
          <w:bCs/>
          <w:color w:val="000000"/>
          <w:sz w:val="22"/>
          <w:szCs w:val="22"/>
        </w:rPr>
        <w:t>Monumenta</w:t>
      </w:r>
      <w:r>
        <w:rPr>
          <w:b/>
          <w:bCs/>
          <w:color w:val="000000"/>
          <w:sz w:val="22"/>
          <w:szCs w:val="22"/>
        </w:rPr>
        <w:t xml:space="preserve"> </w:t>
      </w:r>
      <w:r w:rsidRPr="00F67A5D">
        <w:rPr>
          <w:b/>
          <w:bCs/>
          <w:color w:val="000000"/>
          <w:sz w:val="22"/>
          <w:szCs w:val="22"/>
        </w:rPr>
        <w:t>Archaeologica</w:t>
      </w:r>
      <w:r>
        <w:rPr>
          <w:b/>
          <w:bCs/>
          <w:color w:val="000000"/>
          <w:sz w:val="22"/>
          <w:szCs w:val="22"/>
        </w:rPr>
        <w:t xml:space="preserve"> </w:t>
      </w:r>
      <w:r w:rsidRPr="00F67A5D">
        <w:rPr>
          <w:b/>
          <w:bCs/>
          <w:color w:val="000000"/>
          <w:sz w:val="22"/>
          <w:szCs w:val="22"/>
        </w:rPr>
        <w:t>Barbarica, Tomus XIX/1; herausgegeben von Jacek Andrzejowski</w:t>
      </w:r>
    </w:p>
    <w:p w:rsidR="00931AB9" w:rsidRDefault="00931AB9" w:rsidP="002614B3">
      <w:pPr>
        <w:pStyle w:val="Default"/>
        <w:rPr>
          <w:sz w:val="22"/>
          <w:szCs w:val="22"/>
        </w:rPr>
      </w:pPr>
    </w:p>
    <w:p w:rsidR="00931AB9" w:rsidRDefault="00931AB9" w:rsidP="002614B3">
      <w:pPr>
        <w:pStyle w:val="Default"/>
        <w:rPr>
          <w:rStyle w:val="A18"/>
          <w:color w:val="auto"/>
          <w:sz w:val="22"/>
          <w:szCs w:val="22"/>
        </w:rPr>
      </w:pPr>
      <w:r w:rsidRPr="008B1B8C">
        <w:rPr>
          <w:sz w:val="22"/>
          <w:szCs w:val="22"/>
        </w:rPr>
        <w:t>Das Gräberfeld von C</w:t>
      </w:r>
      <w:r w:rsidRPr="00120254">
        <w:rPr>
          <w:sz w:val="22"/>
          <w:szCs w:val="22"/>
        </w:rPr>
        <w:t xml:space="preserve">zarnówko zählt zweifellos zu den bedeutendsten Nekropolen Nordpolens. </w:t>
      </w:r>
      <w:r>
        <w:rPr>
          <w:sz w:val="22"/>
          <w:szCs w:val="22"/>
        </w:rPr>
        <w:t xml:space="preserve">(…) </w:t>
      </w:r>
      <w:r w:rsidRPr="00120254">
        <w:rPr>
          <w:sz w:val="22"/>
          <w:szCs w:val="22"/>
        </w:rPr>
        <w:t xml:space="preserve">Die Größe des Gräberfeldes, seine komplizierte Entdeckungs- und Ausgrabungsgeschichte sowie die Vielzahl der Funde und Befunde bedingen eine Publikation in einer Reihe von Bänden. </w:t>
      </w:r>
      <w:r>
        <w:rPr>
          <w:sz w:val="22"/>
          <w:szCs w:val="22"/>
        </w:rPr>
        <w:t xml:space="preserve">(…) </w:t>
      </w:r>
      <w:r w:rsidRPr="00120254">
        <w:rPr>
          <w:sz w:val="22"/>
          <w:szCs w:val="22"/>
        </w:rPr>
        <w:t xml:space="preserve">Der vorliegende Band enthält neben der Einleitung drei Hauptkapitel, die sich mit den Gräbern der Völkerwanderungszeit (J. Schuster) und des Frühmittelalters (S. Wadyl) sowie mit naturwissenschaftlichen Untersuchungen (verschiedene Autoren) befassen. Diese Gliederung ist überzeugend, weisen A. Krzysiak und J. Andrzejowski doch einleitend daraufhin, dass weitere Publikationen geplant seien. </w:t>
      </w:r>
      <w:r>
        <w:rPr>
          <w:sz w:val="22"/>
          <w:szCs w:val="22"/>
        </w:rPr>
        <w:t xml:space="preserve">(…) </w:t>
      </w:r>
      <w:r w:rsidRPr="00120254">
        <w:rPr>
          <w:sz w:val="22"/>
          <w:szCs w:val="22"/>
        </w:rPr>
        <w:t xml:space="preserve">Die Katalogteile sind angemessen formuliert und klar gegliedert. Die exzellenten Standards der Monumenta-Reihe sind konsequent und systematisch umgesetzt. Dadurch wird die Vergleichbarkeit mit anderen Gräberfeldern, die in dieser Reihe publiziert sind wesentlich erleichtert. Besonders wichtig </w:t>
      </w:r>
      <w:r>
        <w:rPr>
          <w:sz w:val="22"/>
          <w:szCs w:val="22"/>
        </w:rPr>
        <w:t xml:space="preserve">sind die </w:t>
      </w:r>
      <w:r w:rsidRPr="00120254">
        <w:rPr>
          <w:sz w:val="22"/>
          <w:szCs w:val="22"/>
        </w:rPr>
        <w:t>naturwissenschaftliche</w:t>
      </w:r>
      <w:r>
        <w:rPr>
          <w:sz w:val="22"/>
          <w:szCs w:val="22"/>
        </w:rPr>
        <w:t>n</w:t>
      </w:r>
      <w:r w:rsidRPr="00120254">
        <w:rPr>
          <w:sz w:val="22"/>
          <w:szCs w:val="22"/>
        </w:rPr>
        <w:t xml:space="preserve"> Untersuchungen </w:t>
      </w:r>
      <w:r>
        <w:rPr>
          <w:sz w:val="22"/>
          <w:szCs w:val="22"/>
        </w:rPr>
        <w:t xml:space="preserve">zur Anthropologie, Osteologie, Dendrologie, zu den Materialanalysen und Textilien sowie zur Chronologie. Hervorheben möchte ich die 14C-Daten im Beitrag von D. Michalska, M. Benysek und J. Andrzejowski, die auch für die internationale Kaiserzeitforschung neue, bislang noch viel zu wenig beschrittene Wege eröffnen. (…) </w:t>
      </w:r>
      <w:r w:rsidRPr="00120254">
        <w:rPr>
          <w:sz w:val="22"/>
          <w:szCs w:val="22"/>
        </w:rPr>
        <w:t>Sprachlich und orthographisch ist der Band hervorragend gelungen. Die Formulierungen sind flüssig und gut lesbar.</w:t>
      </w:r>
      <w:r>
        <w:rPr>
          <w:sz w:val="22"/>
          <w:szCs w:val="22"/>
        </w:rPr>
        <w:t xml:space="preserve"> Der Übergang von akademischem </w:t>
      </w:r>
      <w:r w:rsidRPr="004D2C05">
        <w:rPr>
          <w:sz w:val="22"/>
          <w:szCs w:val="22"/>
        </w:rPr>
        <w:t>P</w:t>
      </w:r>
      <w:r w:rsidRPr="00120254">
        <w:rPr>
          <w:sz w:val="22"/>
          <w:szCs w:val="22"/>
        </w:rPr>
        <w:t xml:space="preserve">olnisch zu akademischem </w:t>
      </w:r>
      <w:r w:rsidRPr="004D2C05">
        <w:rPr>
          <w:sz w:val="22"/>
          <w:szCs w:val="22"/>
        </w:rPr>
        <w:t>D</w:t>
      </w:r>
      <w:r w:rsidRPr="00120254">
        <w:rPr>
          <w:sz w:val="22"/>
          <w:szCs w:val="22"/>
        </w:rPr>
        <w:t>eutsch ist vollständig und überzeugend gelungen. Bei der Durchsicht des Manuskriptes konnten Fehler nicht belegt werden. Damit ist auch der Redaktion ein großes Lob auszusprechen.</w:t>
      </w:r>
      <w:r>
        <w:rPr>
          <w:sz w:val="22"/>
          <w:szCs w:val="22"/>
        </w:rPr>
        <w:t xml:space="preserve"> (…) </w:t>
      </w:r>
      <w:r w:rsidRPr="00120254">
        <w:rPr>
          <w:sz w:val="22"/>
          <w:szCs w:val="22"/>
        </w:rPr>
        <w:t xml:space="preserve">Die Aufsätze sind ausreichend bebildert, die Tabellen angemessen und übersichtlich. Die Orientierung durch entsprechende Querverweise fällt leicht, was die Handhabbarkeit des Bandes sehr positiv prägt. </w:t>
      </w:r>
      <w:r>
        <w:rPr>
          <w:sz w:val="22"/>
          <w:szCs w:val="22"/>
        </w:rPr>
        <w:t xml:space="preserve">(…) </w:t>
      </w:r>
      <w:r w:rsidRPr="00120254">
        <w:rPr>
          <w:sz w:val="22"/>
          <w:szCs w:val="22"/>
        </w:rPr>
        <w:t xml:space="preserve">Die vorliegenden Aufsätze berücksichtigen die aktuelle polnische und internationale Literatur. Insbesondere der Beitrag von J. Schuster eröffnet mit dem breiteren geographischen Rahmen eine neue Sichtweise auf die Völkerwanderungszeit Pommerns. Gleiches gilt auch für den Beitrag von S. Wadyl. </w:t>
      </w:r>
      <w:r>
        <w:rPr>
          <w:sz w:val="22"/>
          <w:szCs w:val="22"/>
        </w:rPr>
        <w:t xml:space="preserve">(…) </w:t>
      </w:r>
      <w:r w:rsidRPr="00A01399">
        <w:rPr>
          <w:rStyle w:val="A18"/>
          <w:color w:val="auto"/>
          <w:sz w:val="22"/>
          <w:szCs w:val="22"/>
        </w:rPr>
        <w:t>Insg</w:t>
      </w:r>
      <w:r>
        <w:rPr>
          <w:rStyle w:val="A18"/>
          <w:color w:val="auto"/>
          <w:sz w:val="22"/>
          <w:szCs w:val="22"/>
        </w:rPr>
        <w:t xml:space="preserve">esamt ist dem Herausgeber, den Autoren und Autorinnen und dem Herausgebergremium der Monumenta-Reihe zu diesem Band zu gratulieren. Ich kann ihn vorbehaltlos zum Druck empfehlen. </w:t>
      </w:r>
    </w:p>
    <w:p w:rsidR="00931AB9" w:rsidRDefault="00931AB9" w:rsidP="002614B3">
      <w:pPr>
        <w:pStyle w:val="Default"/>
        <w:rPr>
          <w:rStyle w:val="A18"/>
          <w:color w:val="auto"/>
          <w:sz w:val="22"/>
          <w:szCs w:val="22"/>
        </w:rPr>
      </w:pPr>
    </w:p>
    <w:p w:rsidR="00931AB9" w:rsidRDefault="00931AB9" w:rsidP="002614B3">
      <w:pPr>
        <w:pStyle w:val="Default"/>
        <w:rPr>
          <w:rStyle w:val="A18"/>
          <w:color w:val="auto"/>
          <w:sz w:val="22"/>
          <w:szCs w:val="22"/>
        </w:rPr>
      </w:pPr>
      <w:r>
        <w:rPr>
          <w:rStyle w:val="A18"/>
          <w:color w:val="auto"/>
          <w:sz w:val="22"/>
          <w:szCs w:val="22"/>
        </w:rPr>
        <w:t>Schleswig, den 23.12.2015</w:t>
      </w:r>
    </w:p>
    <w:sectPr w:rsidR="00931AB9" w:rsidSect="00D148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EE3"/>
    <w:rsid w:val="00017B45"/>
    <w:rsid w:val="00120254"/>
    <w:rsid w:val="00151373"/>
    <w:rsid w:val="001A5BB4"/>
    <w:rsid w:val="002614B3"/>
    <w:rsid w:val="002F2B55"/>
    <w:rsid w:val="00301D9C"/>
    <w:rsid w:val="004D2C05"/>
    <w:rsid w:val="00505BCD"/>
    <w:rsid w:val="005414C6"/>
    <w:rsid w:val="005C68F3"/>
    <w:rsid w:val="005C7504"/>
    <w:rsid w:val="007147BE"/>
    <w:rsid w:val="00741B44"/>
    <w:rsid w:val="008B1B8C"/>
    <w:rsid w:val="00905994"/>
    <w:rsid w:val="00905F03"/>
    <w:rsid w:val="00931AB9"/>
    <w:rsid w:val="009F61B0"/>
    <w:rsid w:val="00A01399"/>
    <w:rsid w:val="00A24FBE"/>
    <w:rsid w:val="00AB3B06"/>
    <w:rsid w:val="00AB77E0"/>
    <w:rsid w:val="00B00EE3"/>
    <w:rsid w:val="00D148A2"/>
    <w:rsid w:val="00D17C90"/>
    <w:rsid w:val="00E0191A"/>
    <w:rsid w:val="00F0592E"/>
    <w:rsid w:val="00F67A5D"/>
    <w:rsid w:val="00FD090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E0"/>
    <w:pPr>
      <w:spacing w:after="160" w:line="259" w:lineRule="auto"/>
    </w:pPr>
    <w:rPr>
      <w:rFonts w:cs="Calibri"/>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0EE3"/>
    <w:pPr>
      <w:autoSpaceDE w:val="0"/>
      <w:autoSpaceDN w:val="0"/>
      <w:adjustRightInd w:val="0"/>
    </w:pPr>
    <w:rPr>
      <w:rFonts w:ascii="Minion Pro" w:hAnsi="Minion Pro" w:cs="Minion Pro"/>
      <w:color w:val="000000"/>
      <w:sz w:val="24"/>
      <w:szCs w:val="24"/>
      <w:lang w:val="de-DE" w:eastAsia="en-US"/>
    </w:rPr>
  </w:style>
  <w:style w:type="paragraph" w:customStyle="1" w:styleId="Pa4">
    <w:name w:val="Pa4"/>
    <w:basedOn w:val="Default"/>
    <w:next w:val="Default"/>
    <w:uiPriority w:val="99"/>
    <w:rsid w:val="00B00EE3"/>
    <w:pPr>
      <w:spacing w:line="521" w:lineRule="atLeast"/>
    </w:pPr>
    <w:rPr>
      <w:color w:val="auto"/>
    </w:rPr>
  </w:style>
  <w:style w:type="character" w:customStyle="1" w:styleId="A2">
    <w:name w:val="A2"/>
    <w:uiPriority w:val="99"/>
    <w:rsid w:val="00B00EE3"/>
    <w:rPr>
      <w:b/>
      <w:bCs/>
      <w:color w:val="000000"/>
      <w:sz w:val="62"/>
      <w:szCs w:val="62"/>
    </w:rPr>
  </w:style>
  <w:style w:type="character" w:customStyle="1" w:styleId="A4">
    <w:name w:val="A4"/>
    <w:uiPriority w:val="99"/>
    <w:rsid w:val="00B00EE3"/>
    <w:rPr>
      <w:b/>
      <w:bCs/>
      <w:color w:val="000000"/>
      <w:sz w:val="44"/>
      <w:szCs w:val="44"/>
    </w:rPr>
  </w:style>
  <w:style w:type="paragraph" w:customStyle="1" w:styleId="Pa41">
    <w:name w:val="Pa4+1"/>
    <w:basedOn w:val="Default"/>
    <w:next w:val="Default"/>
    <w:uiPriority w:val="99"/>
    <w:rsid w:val="00B00EE3"/>
    <w:pPr>
      <w:spacing w:line="241" w:lineRule="atLeast"/>
    </w:pPr>
    <w:rPr>
      <w:color w:val="auto"/>
    </w:rPr>
  </w:style>
  <w:style w:type="character" w:customStyle="1" w:styleId="A41">
    <w:name w:val="A4+1"/>
    <w:uiPriority w:val="99"/>
    <w:rsid w:val="00B00EE3"/>
    <w:rPr>
      <w:color w:val="000000"/>
      <w:sz w:val="50"/>
      <w:szCs w:val="50"/>
    </w:rPr>
  </w:style>
  <w:style w:type="character" w:customStyle="1" w:styleId="A8">
    <w:name w:val="A8"/>
    <w:uiPriority w:val="99"/>
    <w:rsid w:val="00B00EE3"/>
    <w:rPr>
      <w:color w:val="000000"/>
      <w:sz w:val="36"/>
      <w:szCs w:val="36"/>
    </w:rPr>
  </w:style>
  <w:style w:type="character" w:customStyle="1" w:styleId="A11">
    <w:name w:val="A1+1"/>
    <w:uiPriority w:val="99"/>
    <w:rsid w:val="00B00EE3"/>
    <w:rPr>
      <w:color w:val="000000"/>
      <w:sz w:val="13"/>
      <w:szCs w:val="13"/>
    </w:rPr>
  </w:style>
  <w:style w:type="character" w:customStyle="1" w:styleId="A01">
    <w:name w:val="A0+1"/>
    <w:uiPriority w:val="99"/>
    <w:rsid w:val="00B00EE3"/>
    <w:rPr>
      <w:color w:val="000000"/>
      <w:sz w:val="20"/>
      <w:szCs w:val="20"/>
    </w:rPr>
  </w:style>
  <w:style w:type="character" w:customStyle="1" w:styleId="A36">
    <w:name w:val="A3+6"/>
    <w:uiPriority w:val="99"/>
    <w:rsid w:val="002614B3"/>
    <w:rPr>
      <w:color w:val="000000"/>
      <w:sz w:val="18"/>
      <w:szCs w:val="18"/>
    </w:rPr>
  </w:style>
  <w:style w:type="paragraph" w:customStyle="1" w:styleId="Pa47">
    <w:name w:val="Pa4+7"/>
    <w:basedOn w:val="Default"/>
    <w:next w:val="Default"/>
    <w:uiPriority w:val="99"/>
    <w:rsid w:val="002614B3"/>
    <w:pPr>
      <w:spacing w:line="201" w:lineRule="atLeast"/>
    </w:pPr>
    <w:rPr>
      <w:color w:val="auto"/>
    </w:rPr>
  </w:style>
  <w:style w:type="paragraph" w:customStyle="1" w:styleId="Pa104">
    <w:name w:val="Pa10+4"/>
    <w:basedOn w:val="Default"/>
    <w:next w:val="Default"/>
    <w:uiPriority w:val="99"/>
    <w:rsid w:val="002614B3"/>
    <w:pPr>
      <w:spacing w:line="201" w:lineRule="atLeast"/>
    </w:pPr>
    <w:rPr>
      <w:color w:val="auto"/>
    </w:rPr>
  </w:style>
  <w:style w:type="character" w:customStyle="1" w:styleId="A18">
    <w:name w:val="A1+8"/>
    <w:uiPriority w:val="99"/>
    <w:rsid w:val="002F2B55"/>
    <w:rPr>
      <w:color w:val="000000"/>
      <w:sz w:val="23"/>
      <w:szCs w:val="23"/>
    </w:rPr>
  </w:style>
  <w:style w:type="character" w:customStyle="1" w:styleId="apple-converted-space">
    <w:name w:val="apple-converted-space"/>
    <w:basedOn w:val="DefaultParagraphFont"/>
    <w:uiPriority w:val="99"/>
    <w:rsid w:val="00E0191A"/>
  </w:style>
  <w:style w:type="character" w:styleId="Hyperlink">
    <w:name w:val="Hyperlink"/>
    <w:basedOn w:val="DefaultParagraphFont"/>
    <w:uiPriority w:val="99"/>
    <w:semiHidden/>
    <w:rsid w:val="00E019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Schloss_Gotto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401</Words>
  <Characters>2409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Carnap</dc:creator>
  <cp:keywords/>
  <dc:description/>
  <cp:lastModifiedBy>muzeum</cp:lastModifiedBy>
  <cp:revision>2</cp:revision>
  <dcterms:created xsi:type="dcterms:W3CDTF">2016-01-07T09:37:00Z</dcterms:created>
  <dcterms:modified xsi:type="dcterms:W3CDTF">2016-01-07T09:37:00Z</dcterms:modified>
</cp:coreProperties>
</file>